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89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Узнайте, какой суд рассматривает жалобу: районный суд по месту совершения преступления, а если дело ведёт орган в другом районе — по месту нахождения этого органа.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Приложите копии документов, на которые ссылаетесь: заявление с отметкой о принятии, талон-уведомление, обжалуемое постановление.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Сдайте жалобу в канцелярию суда или отправьте заказным письмом с описью вложения. Сохраните отметку о принятии или квитанцию.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6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cmitbz2udderei4hx1okc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8vqagqvnbcret3gqzcbio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3esepf4bknsvxu3zfegrg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beyfsl5e1awzvub_ek8wk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90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районный суд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[город]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Заявитель: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[процессуальное положение: заявитель о преступлении / потерпевший / подозреваемый / обвиняемый]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 для писем]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Телефон: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эл. почта: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Должностное лицо, чьё бездействие обжалуется: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[должность, фамилия и инициалы]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органа]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 органа]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ЖАЛОБА в порядке статьи 125 УПК РФ на бездействие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highlight w:val="yellow"/>
        </w:rPr>
        <w:t xml:space="preserve">[следователя / дознавателя / органа дознания]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я обратился(-ась) в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органа]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с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[заявлением о преступлении / ходатайством о …]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[Заявление зарегистрировано в КУСП за № … / Ходатайство принято, что подтверждается отметкой на моём экземпляре.]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 закону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[решение по сообщению о преступлении должно быть принято не позднее 3 суток со дня его поступления, а при продлении срока — не позднее 10 или 30 суток (ч. 1 и 3 ст. 144 УПК РФ) / ходатайство должно быть разрешено не позднее 3 суток со дня его заявления (ст. 121 УПК РФ)]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 составления жалобы]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[решение по моему заявлению не принято / ходатайство не рассмотрено / о принятом решении я не уведомлён(-а)]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[Опишите, что именно не сделано, с какого времени и куда вы уже обращались.]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Это бездействие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[затрудняет мой доступ к правосудию / нарушает моё право на …]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поскольку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[объясните, как именно: например, без процессуального решения я не могу ни участвовать в деле как потерпевший, ни обжаловать отказ]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 руководствуясь статьёй 125 УПК РФ,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Признать незаконным бездействие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[должность, фамилия и инициалы, наименование органа]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выразившееся в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[непринятии решения по сообщению о преступлении / нерассмотрении ходатайства от (дата)]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Обязать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[должностное лицо / руководителя органа]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устранить допущенное нарушение.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Копия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[заявления о преступлении / ходатайства]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с отметкой о принятии.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[Копия талона-уведомления, если выдавался.]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[Копии ответов и других документов по делу, если есть.]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[Документ о полномочиях представителя, если жалобу подаёт представитель.]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cmitbz2udderei4hx1okc" Type="http://schemas.openxmlformats.org/officeDocument/2006/relationships/hyperlink" Target="tel:+79957975000" TargetMode="External"/><Relationship Id="rId8vqagqvnbcret3gqzcbio" Type="http://schemas.openxmlformats.org/officeDocument/2006/relationships/hyperlink" Target="https://pivovarov.online/obrazcy-dokumentov/ugolovnye/zhaloba-125-upk/?utm_source=docx&amp;utm_medium=obrazec&amp;utm_campaign=zhaloba-125-upk" TargetMode="External"/><Relationship Id="rId3esepf4bknsvxu3zfegrg" Type="http://schemas.openxmlformats.org/officeDocument/2006/relationships/hyperlink" Target="https://t.me/pivovarov_online" TargetMode="External"/><Relationship Id="rIdbeyfsl5e1awzvub_ek8wk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9d08e72446c96bb2efa07f5a1e80f7a2e465f36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по ст. 125 УПК РФ на бездействие</dc:title>
  <dc:creator>МКА «Пивоваров и партнёры»</dc:creator>
  <cp:lastModifiedBy>МКА «Пивоваров и партнёры»</cp:lastModifiedBy>
  <cp:revision>1</cp:revision>
  <dcterms:created xsi:type="dcterms:W3CDTF">2026-10-22T23:46:26.966Z</dcterms:created>
  <dcterms:modified xsi:type="dcterms:W3CDTF">2026-10-22T23:46:26.966Z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