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7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бланком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Заполните пустые строки, подсказки в скобках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Уберите пункты, которые к вашему случаю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Обязательной формы у документа нет: важно, чтобы в нём было всё, что требует статья УПК РФ, указанная внизу бланка.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Эту страницу к документу не прикладывайте — бланк начинается со второй страницы.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Бланк подготовлен Московской коллегией адвокатов «Пивоваров и партнёры». Автор — адвокат Антон Игоревич Пивоваров, председатель коллегии. Нормы сверены с действующей редакцией УПК РФ по КонсультантПлюс на 11 октября 2026 г. Это общий бланк: он не учитывает обстоятельства вашего дела.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7e8kykpyjophu3h-nu9mm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gx0yqcuhspyvdw9btwdh4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za3_l42edt7msuhpui6eb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bbsf6ua2shfljd_6unx2z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8" name="QR-код" descr="Ссылка на справочник бланков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справочник с пояснениями: что должно быть в документе и на что смотреть.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ПОСТАНОВЛЕНИЕ об отказе в возбуждении уголовного дела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г. ____________    «__» ____________ 20__ г.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(место и дата вынесения постановления)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(должность, звание, фамилия и инициалы лица, вынесшего постановление)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рассмотрев материал проверки сообщения о преступлении, зарегистрированного № ________ от «__» ____________ 20__ г.,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УСТАНОВИЛ: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(что проверено, кого опросили, что запросили, выводы)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ПОСТАНОВИЛ: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1. Отказать в возбуждении уголовного дела по основанию, предусмотренному п. __ ч. 1 ст. 24 УПК РФ.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2. Копию постановления направить заявителю и прокурору, разъяснить право и порядок обжалования.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______________________ (должность)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______________ / ____________ /</w:t>
            </w:r>
          </w:p>
        </w:tc>
      </w:tr>
    </w:tbl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Бланк составлен по требованиям ст. 148 и ч. 4 ст. 7 УПК РФ, редакция на 11.10.2026. Обязательной формы закон не устанавливает.</w:t>
      </w:r>
    </w:p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7e8kykpyjophu3h-nu9mm" Type="http://schemas.openxmlformats.org/officeDocument/2006/relationships/hyperlink" Target="tel:+79957975000" TargetMode="External"/><Relationship Id="rIdgx0yqcuhspyvdw9btwdh4" Type="http://schemas.openxmlformats.org/officeDocument/2006/relationships/hyperlink" Target="https://pivovarov.online/obrazcy-dokumentov/ugolovnye/blanki-processualnyh-dokumentov/?utm_source=docx&amp;utm_medium=blank&amp;utm_campaign=otkaz-v-vozbuzhdenii#otkaz-v-vozbuzhdenii" TargetMode="External"/><Relationship Id="rIdza3_l42edt7msuhpui6eb" Type="http://schemas.openxmlformats.org/officeDocument/2006/relationships/hyperlink" Target="https://t.me/pivovarov_online" TargetMode="External"/><Relationship Id="rIdbbsf6ua2shfljd_6unx2z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2ad106f63ec65a80b7e085263910b92816f5606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отказе в возбуждении уголовного дела — бланк</dc:title>
  <dc:creator>МКА «Пивоваров и партнёры»</dc:creator>
  <cp:lastModifiedBy>МКА «Пивоваров и партнёры»</cp:lastModifiedBy>
  <cp:revision>1</cp:revision>
  <dcterms:created xsi:type="dcterms:W3CDTF">2026-10-22T11:13:32.346Z</dcterms:created>
  <dcterms:modified xsi:type="dcterms:W3CDTF">2026-10-22T11:13:32.346Z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