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AA3AE" w:sz="6"/>
              <w:left w:val="single" w:color="9AA3AE" w:sz="6"/>
              <w:bottom w:val="single" w:color="9AA3AE" w:sz="6"/>
              <w:right w:val="single" w:color="9AA3AE" w:sz="6"/>
            </w:tcBorders>
            <w:shd w:fill="F2F4F7" w:color="auto" w:val="clear"/>
            <w:tcMar>
              <w:top w:type="dxa" w:w="200"/>
              <w:left w:type="dxa" w:w="260"/>
              <w:bottom w:type="dxa" w:w="200"/>
              <w:right w:type="dxa" w:w="260"/>
            </w:tcMar>
          </w:tcPr>
          <w:p>
            <w:pPr>
              <w:spacing w:after="160"/>
            </w:pPr>
            <w:r>
              <w:drawing>
                <wp:inline distT="0" distB="0" distL="0" distR="0">
                  <wp:extent cx="2190750" cy="400050"/>
                  <wp:effectExtent t="0" r="0" b="0" l="0"/>
                  <wp:docPr id="81" name="Логотип" descr="Московская коллегия адвокатов «Пивоваров и партнёры»" title="Логоти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0750" cy="40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40"/>
            </w:pPr>
            <w:r>
              <w:rPr>
                <w:rFonts w:ascii="Times New Roman" w:cs="Times New Roman" w:eastAsia="Times New Roman" w:hAnsi="Times New Roman"/>
                <w:b/>
                <w:bCs/>
                <w:sz w:val="30"/>
                <w:szCs w:val="30"/>
              </w:rPr>
              <w:t xml:space="preserve">Как пользоваться образцом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Замените всё, что выделено жёлтым, своими данными. Квадратные скобки уберите.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Удалите пункты, которые к вашей ситуации не относятся.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Проверьте срок: 15 суток со дня приговора, а для осуждённого под стражей — со дня вручения копии приговора.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Для каждого довода укажите основание из статьи 389.15 УПК РФ. Основания, которые к делу не относятся, удалите.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Если хотите участвовать в заседании, оставьте этот пункт в просительной части: заявить об этом нужно в самой жалобе.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Документ начинается со следующей страницы. Эту страницу к документу не прикладывайте.</w:t>
            </w:r>
          </w:p>
          <w:p>
            <w:pPr>
              <w:spacing w:after="140" w:before="140"/>
              <w:jc w:val="both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Образец подготовлен Московской коллегией адвокатов «Пивоваров и партнёры». Автор — адвокат Антон Игоревич Пивоваров, председатель коллегии. Нормы и сроки сверены с действующей редакцией УПК РФ по КонсультантПлюс на 6 октября 2026 г. Это общий шаблон: он не учитывает обстоятельства вашего дела. Для уверенности рекомендуем составлять документ с адвокатом.</w:t>
            </w:r>
          </w:p>
          <w:p>
            <w:pPr>
              <w:spacing w:after="80" w:before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Рекомендуем решать правовые вопросы только через адвоката.</w:t>
            </w:r>
          </w:p>
          <w:p>
            <w:pPr>
              <w:spacing w:after="100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Консультация адвоката: </w:t>
            </w:r>
            <w:hyperlink w:history="1" r:id="rIdbh1r6ij6x7v7s7gxjygms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+7 (995) 797-50-00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_jpwfsm6opkvjrejzfphc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pivovarov.online</w:t>
              </w:r>
            </w:hyperlink>
          </w:p>
          <w:p>
            <w:pPr>
              <w:spacing w:after="160"/>
            </w:pPr>
            <w:hyperlink w:history="1" r:id="rIddczq_npmwexa4sbdinwkv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Telegram</w:t>
              </w:r>
            </w:hyperlink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 · </w:t>
            </w:r>
            <w:hyperlink w:history="1" r:id="rIdtnjz2-arsmz9uh3d_swqa">
              <w:r>
                <w:rPr>
                  <w:rFonts w:ascii="Times New Roman" w:cs="Times New Roman" w:eastAsia="Times New Roman" w:hAnsi="Times New Roman"/>
                  <w:color w:val="0563C1"/>
                  <w:sz w:val="22"/>
                  <w:szCs w:val="22"/>
                  <w:u w:val="single"/>
                </w:rPr>
                <w:t xml:space="preserve">MAX</w:t>
              </w:r>
            </w:hyperlink>
          </w:p>
          <w:tbl>
            <w:tblPr>
              <w:tblW w:type="dxa" w:w="9000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2400"/>
              <w:gridCol w:w="6600"/>
            </w:tblGrid>
            <w:tr>
              <w:tc>
                <w:tcPr>
                  <w:tcW w:type="dxa" w:w="24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drawing>
                      <wp:inline distT="0" distB="0" distL="0" distR="0">
                        <wp:extent cx="1295400" cy="1295400"/>
                        <wp:effectExtent t="0" r="0" b="0" l="0"/>
                        <wp:docPr id="82" name="QR-код" descr="Ссылка на страницу образца на pivovarov.online" title="QR-код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95400" cy="1295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type="dxa" w:w="66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vAlign w:val="center"/>
                </w:tcPr>
                <w:p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>Наведите камеру телефона — откроется страница образца с пояснениями, сроками и формой связи.</w:t>
                  </w:r>
                </w:p>
              </w:tc>
            </w:tr>
          </w:tbl>
          <w:p/>
        </w:tc>
      </w:tr>
    </w:tbl>
    <w:p>
      <w:pPr>
        <w:sectPr>
          <w:pgSz w:w="11906" w:h="16838" w:orient="portrait"/>
          <w:pgMar w:top="1133" w:right="1133" w:bottom="1133" w:left="1133" w:header="708" w:footer="708" w:gutter="0"/>
          <w:pgNumType/>
          <w:docGrid w:linePitch="360"/>
        </w:sectPr>
      </w:pP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[судебную коллегию по уголовным делам (наименование суда) / (наименование) районный суд — если приговор вынес мировой судья]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через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суда, вынесшего приговор]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от осуждённого(-ой)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[фамилия, имя, отчество]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,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 рождения]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[содержащегося(-ейся) в (наименование учреждения) / проживающего(-ей) по адресу: (адрес)]</w:t>
      </w:r>
    </w:p>
    <w:p>
      <w:pPr>
        <w:ind w:left="5102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по уголовному делу №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[номер]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АПЕЛЛЯЦИОННАЯ ЖАЛОБА на приговор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highlight w:val="yellow"/>
        </w:rPr>
        <w:t xml:space="preserve">[наименование суда]</w:t>
      </w: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b/>
          <w:bCs/>
          <w:sz w:val="28"/>
          <w:szCs w:val="28"/>
          <w:highlight w:val="yellow"/>
        </w:rPr>
        <w:t xml:space="preserve">[дата]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Приговором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[наименование суда]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от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я признан(-а) виновным(-ой) в совершении преступления, предусмотренного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[пункт, часть, статья]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УК РФ, и мне назначено наказание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[вид и срок наказания]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 Копию приговора я получил(-а)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[дата]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С приговором не согласен(-на), считаю его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[незаконным, необоснованным и (или) несправедливым]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 по следующим основаниям.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Выводы суда не соответствуют фактическим обстоятельствам дела (п. 1 ст. 389.15, ст. 389.16 УПК РФ):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[какие выводы не подтверждаются доказательствами; какие обстоятельства суд не учёл; почему суд принял одни доказательства и отверг другие без объяснения]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Допущены существенные нарушения уголовно-процессуального закона (п. 2 ст. 389.15, ст. 389.17 УПК РФ):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[какое нарушение, когда и как оно повлияло на приговор; ссылка на протокол или аудиозапись заседания]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Неправильно применён уголовный закон (п. 3 ст. 389.15, ч. 1 ст. 389.18 УПК РФ):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[почему действия квалифицированы неверно и какую статью следовало применить]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3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Приговор несправедлив вследствие чрезмерной суровости наказания (п. 4 ст. 389.15, ч. 2 ст. 389.18 УПК РФ):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[смягчающие обстоятельства, данные о личности, семье, здоровье, которые суд не учёл или учёл формально]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ind w:firstLine="708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На основании изложенного, руководствуясь статьями 389.1, 389.3, 389.4, 389.6 УПК РФ,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ПРОШУ: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[Отменить приговор (наименование суда) от (дата) и вынести оправдательный приговор / Отменить приговор и передать дело на новое судебное разбирательство / Изменить приговор: (переквалифицировать мои действия на … / смягчить назначенное наказание)]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Обеспечить моё участие в заседании суда апелляционной инстанции 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[непосредственно / путём использования систем видео-конференц-связи]</w:t>
      </w: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</w:rPr>
        <w:t xml:space="preserve">.</w:t>
      </w:r>
    </w:p>
    <w:p>
      <w:pPr>
        <w:pStyle w:val="ListParagraph"/>
        <w:numPr>
          <w:ilvl w:val="0"/>
          <w:numId w:val="4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[Исследовать доказательства: (перечень) / Вызвать в судебное заседание для допроса: (свидетели, эксперты). Если доказательства новые — укажите, почему их не удалось представить в суд первой инстанции.]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p>
      <w:pPr>
        <w:keepNext/>
        <w:jc w:val="left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Приложения:</w:t>
      </w:r>
    </w:p>
    <w:p>
      <w:pPr>
        <w:pStyle w:val="ListParagraph"/>
        <w:numPr>
          <w:ilvl w:val="0"/>
          <w:numId w:val="5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[Документы, подтверждающие доводы жалобы: характеристики, справки о здоровье, о составе семьи и т. п.]</w:t>
      </w:r>
    </w:p>
    <w:p>
      <w:pPr>
        <w:pStyle w:val="ListParagraph"/>
        <w:numPr>
          <w:ilvl w:val="0"/>
          <w:numId w:val="5"/>
        </w:numPr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8"/>
          <w:szCs w:val="28"/>
          <w:highlight w:val="yellow"/>
        </w:rPr>
        <w:t xml:space="preserve">[Ордер или доверенность — если жалобу подаёт защитник или представитель.]</w:t>
      </w:r>
    </w:p>
    <w:p>
      <w:r>
        <w:rPr>
          <w:rFonts w:ascii="Times New Roman" w:cs="Times New Roman" w:eastAsia="Times New Roman" w:hAnsi="Times New Roman"/>
          <w:sz w:val="28"/>
          <w:szCs w:val="28"/>
        </w:rPr>
        <w:t xml:space="preserve"/>
      </w:r>
    </w:p>
    <w:tbl>
      <w:tblPr>
        <w:tblW w:type="dxa" w:w="935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77"/>
        <w:gridCol w:w="4677"/>
      </w:tblGrid>
      <w:tr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[Дата]</w:t>
            </w:r>
          </w:p>
        </w:tc>
        <w:tc>
          <w:tcPr>
            <w:tcW w:type="dxa" w:w="467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[подпись]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</w:rPr>
              <w:t xml:space="preserve"> /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8"/>
                <w:szCs w:val="28"/>
                <w:highlight w:val="yellow"/>
              </w:rPr>
              <w:t xml:space="preserve">[И. О. Фамилия]</w:t>
            </w:r>
          </w:p>
        </w:tc>
      </w:tr>
    </w:tbl>
    <w:sectPr>
      <w:footerReference w:type="default" r:id="rId6"/>
      <w:pgSz w:w="11906" w:h="16838" w:orient="portrait"/>
      <w:pgMar w:top="1133" w:right="850" w:bottom="1133" w:left="1700" w:header="708" w:footer="708" w:gutter="0"/>
      <w:pgNumType w:start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53" w:hanging="340"/>
      </w:pPr>
      <w:rPr>
        <w:rFonts w:ascii="Times New Roman" w:cs="Times New Roman" w:eastAsia="Times New Roman" w:hAnsi="Times New Roman"/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08" w:hanging="425"/>
      </w:pPr>
      <w:rPr>
        <w:rFonts w:ascii="Times New Roman" w:cs="Times New Roman" w:eastAsia="Times New Roman" w:hAnsi="Times New Roman"/>
        <w:sz w:val="28"/>
        <w:szCs w:val="28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after="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bh1r6ij6x7v7s7gxjygms" Type="http://schemas.openxmlformats.org/officeDocument/2006/relationships/hyperlink" Target="tel:+79957975000" TargetMode="External"/><Relationship Id="rId_jpwfsm6opkvjrejzfphc" Type="http://schemas.openxmlformats.org/officeDocument/2006/relationships/hyperlink" Target="https://pivovarov.online/obrazcy-dokumentov/ugolovnye/apellyacionnaya-zhaloba-na-prigovor/?utm_source=docx&amp;utm_medium=obrazec&amp;utm_campaign=apellyacionnaya-zhaloba-na-prigovor" TargetMode="External"/><Relationship Id="rIddczq_npmwexa4sbdinwkv" Type="http://schemas.openxmlformats.org/officeDocument/2006/relationships/hyperlink" Target="https://t.me/pivovarov_online" TargetMode="External"/><Relationship Id="rIdtnjz2-arsmz9uh3d_swqa" Type="http://schemas.openxmlformats.org/officeDocument/2006/relationships/hyperlink" Target="https://max.ru/u/f9LHodD0cOKS6i9ouTRA5qYnDCN9itCQEEwplGbqRUsG8-FfnCv4BuHbbZ4" TargetMode="External"/><Relationship Id="rId8" Type="http://schemas.openxmlformats.org/officeDocument/2006/relationships/image" Target="media/b694a4eb95c0b37d5fb11c6c919e183d3df94ac9.png"/><Relationship Id="rId9" Type="http://schemas.openxmlformats.org/officeDocument/2006/relationships/image" Target="media/1ce59c425cf0f18341c918e631f456595457bbb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>МКА «Пивоваров и партнёры»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приговор</dc:title>
  <dc:creator>МКА «Пивоваров и партнёры»</dc:creator>
  <cp:lastModifiedBy>МКА «Пивоваров и партнёры»</cp:lastModifiedBy>
  <cp:revision>1</cp:revision>
  <dcterms:created xsi:type="dcterms:W3CDTF">2026-10-22T23:41:44.127Z</dcterms:created>
  <dcterms:modified xsi:type="dcterms:W3CDTF">2026-10-22T23:41:44.127Z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