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63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Посчитайте неустойку: цена × ставка × дни ÷ 150, без дней с 22.03.2024 по 31.12.2025.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Отправьте претензию на адрес застройщика из ЕГРЮЛ заказным письмом с описью и уведомлением.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Сохраните опись, чек и уведомление — они понадобятся в суде.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Всё, что в квадратных скобках, замените своими данными, скобки уберите. Образец начинается со второй страницы; эту страницу к документу не прикладывайте. Образец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действующими редакциями 214-ФЗ и постановления Правительства РФ № 326 по КонсультантПлюс на 19.10.2026. Это общий образец,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n3xtleoll3rm5hv9nrpcf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_ojjfqtja_sgal760ngpp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5nylnxdhztb3l7jyuvekl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dlhxukrmsdj_sjgji1uun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64" name="QR-код" descr="Ссылка на страницу образца претензии застройщику о неустойке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примером заполнения и калькулятором неустойки.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Кому: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[полное наименование застройщика]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ИНН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адрес: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 из ЕГРЮЛ]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br/>
        <w:t xml:space="preserve">От: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адрес для переписки: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br/>
        <w:t xml:space="preserve">о выплате неустойки за нарушение срока передачи объекта долевого строительства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Между мной 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застройщика]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заключён договор участия в долевом строительстве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(далее — договор). Объект долевого строительства —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[квартира, условный номер 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в доме по строительному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Цену договора —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₽ — я оплатил(а) полностью, что подтверждается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[платёжные документы]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пункту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договора застройщик обязан передать мне объект не позднее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Объект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[передан по передаточному акту от (дата) / до настоящего времени не передан]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соответствии с ч. 2 ст. 6 Федерального закона от 30.12.2004 № 214-ФЗ за нарушение срока передачи объекта застройщик уплачивает участнику долевого строительства — гражданину неустойку в размере 1/150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Период просрочки: с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дней.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[Если период захватывает даты с 22.03.2024 по 31.12.2025:]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Дни с 22.03.2024 по 31.12.2025 исключены из расчёта в соответствии с постановлением Правительства РФ от 18.03.2024 № 326.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Расчёт: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[цена договора]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₽ ×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[ставка]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% ×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[количество дней]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÷ 150 =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₽.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Прошу в течение 10 календарных дней со дня получения претензии выплатить мне неустойку в размере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₽ по реквизитам: получатель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банк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БИК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счёт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Если требование не будет удовлетворено добровольно, я обращусь в суд с иском о взыскании неустойки, компенсации морального вреда (ч. 2 ст. 10 Федерального закона № 214-ФЗ), штрафа в размере 5 % от присуждённой суммы (ч. 3 ст. 10 Федерального закона № 214-ФЗ) и судебных расходов.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Копия договора участия в долевом строительстве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Копии документов об оплате цены договора.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Копия передаточного акта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— если объект передан.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Расчёт неустойки.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[фамилия, инициалы]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Образец составлен юристами МКА «Пивоваров и партнёры» на 19.10.2026.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3xtleoll3rm5hv9nrpcf" Type="http://schemas.openxmlformats.org/officeDocument/2006/relationships/hyperlink" Target="tel:+79957975000" TargetMode="External"/><Relationship Id="rId_ojjfqtja_sgal760ngpp" Type="http://schemas.openxmlformats.org/officeDocument/2006/relationships/hyperlink" Target="https://pivovarov.online/obrazcy-dokumentov/pretenziya-zastrojshchiku-o-neustojke/?utm_source=docx&amp;utm_medium=obrazec&amp;utm_campaign=pretenziya-zastrojshchiku-o-neustojke" TargetMode="External"/><Relationship Id="rId5nylnxdhztb3l7jyuvekl" Type="http://schemas.openxmlformats.org/officeDocument/2006/relationships/hyperlink" Target="https://t.me/pivovarov_online" TargetMode="External"/><Relationship Id="rIddlhxukrmsdj_sjgji1uun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85fe3da34b3cd4f5d380790eaeb0bcac7d068c7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выплате неустойки по ДДУ</dc:title>
  <dc:creator>МКА «Пивоваров и партнёры»</dc:creator>
  <cp:lastModifiedBy>МКА «Пивоваров и партнёры»</cp:lastModifiedBy>
  <cp:revision>1</cp:revision>
  <dcterms:created xsi:type="dcterms:W3CDTF">2026-10-22T22:42:20.000Z</dcterms:created>
  <dcterms:modified xsi:type="dcterms:W3CDTF">2026-10-22T22:42:20.000Z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