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Пишите только то, что знаете сами, и факты, а не общие слова. Оценку обвинения не пишите. Подпишите документ лично; печать — если организация её использует.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начинается со второй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действующими редакциями УПК, УК, КоАП, ГПК и СК РФ по КонсультантПлюс на 12.10.2026. Единой формы характеристики закон не устанавливает; это общий образец,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2g5hzq-h48p49msjaecqr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j0shgtyih8jmsyx7uqgl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lgtnep7wfswyn1r-gfsbt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hiljlz_djwiyczzlgzgi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52" name="QR-код" descr="Ссылка на страницу образцов характеристики для суд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с пояснениями: кто пишет и подписывает, что включить и как передать характеристику в суд.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(Бланк организации, если есть)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Исх. № ______ от «___» ______________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представления в ________________ суд / По месту требования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(ФИО, дата рождения)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Работает в ________________________________ с «___» ______________ 20__ г. в должности ________________.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Обязанности и как выполняет их: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(факты, конкретные результаты)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Поощрения, благодарности: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Отношения в коллективе: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Дисциплинарные взыскания: имеются / не имеются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(ненужное зачеркните; если имеются — укажите какие и когда)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Должность руководителя: 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 / __________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(подпись и ФИО руководителя)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М.П. (при наличии печати)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 для связи: 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Дата: «___» ______________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Образец составлен юристами МКА «Пивоваров и партнёры» на 12.10.2026.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2g5hzq-h48p49msjaecqr" Type="http://schemas.openxmlformats.org/officeDocument/2006/relationships/hyperlink" Target="tel:+79957975000" TargetMode="External"/><Relationship Id="rIdj0shgtyih8jmsyx7uqglc" Type="http://schemas.openxmlformats.org/officeDocument/2006/relationships/hyperlink" Target="https://pivovarov.online/obrazcy-dokumentov/harakteristika-dlya-suda/?utm_source=docx&amp;utm_medium=obrazec&amp;utm_campaign=s-raboty#s-raboty" TargetMode="External"/><Relationship Id="rIdlgtnep7wfswyn1r-gfsbt" Type="http://schemas.openxmlformats.org/officeDocument/2006/relationships/hyperlink" Target="https://t.me/pivovarov_online" TargetMode="External"/><Relationship Id="rIdhiljlz_djwiyczzlgzgim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fc12f76e8f9832264ed43d858d0be00bad0aad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 — образец</dc:title>
  <dc:creator>МКА «Пивоваров и партнёры»</dc:creator>
  <cp:lastModifiedBy>МКА «Пивоваров и партнёры»</cp:lastModifiedBy>
  <cp:revision>1</cp:revision>
  <dcterms:created xsi:type="dcterms:W3CDTF">2026-10-22T22:40:05.175Z</dcterms:created>
  <dcterms:modified xsi:type="dcterms:W3CDTF">2026-10-22T22:40:05.175Z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